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240" w:lineRule="atLeast"/>
        <w:ind w:left="420" w:hanging="420" w:hangingChars="150"/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10375900</wp:posOffset>
            </wp:positionH>
            <wp:positionV relativeFrom="topMargin">
              <wp:posOffset>12065000</wp:posOffset>
            </wp:positionV>
            <wp:extent cx="482600" cy="3683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352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>鄞州区七年级上期末考试社会法治</w:t>
      </w:r>
      <w:r>
        <w:rPr>
          <w:rFonts w:hint="eastAsia"/>
          <w:b/>
          <w:sz w:val="28"/>
          <w:szCs w:val="28"/>
        </w:rPr>
        <w:t>参考答案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一、选择题</w:t>
      </w:r>
      <w:r>
        <w:rPr>
          <w:rFonts w:ascii="宋体" w:hAnsi="宋体" w:hint="eastAsia"/>
        </w:rPr>
        <w:t>（本大题有25小题，每小题2分，共50分）</w:t>
      </w:r>
    </w:p>
    <w:tbl>
      <w:tblPr>
        <w:tblStyle w:val="TableNormal"/>
        <w:tblpPr w:leftFromText="180" w:rightFromText="180" w:vertAnchor="text" w:horzAnchor="margin" w:tblpY="113"/>
        <w:tblW w:w="491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77"/>
        <w:gridCol w:w="582"/>
        <w:gridCol w:w="582"/>
        <w:gridCol w:w="577"/>
        <w:gridCol w:w="580"/>
        <w:gridCol w:w="580"/>
        <w:gridCol w:w="577"/>
        <w:gridCol w:w="580"/>
        <w:gridCol w:w="580"/>
        <w:gridCol w:w="577"/>
        <w:gridCol w:w="580"/>
        <w:gridCol w:w="580"/>
        <w:gridCol w:w="581"/>
      </w:tblGrid>
      <w:tr>
        <w:tblPrEx>
          <w:tblW w:w="4914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50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题号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</w:tr>
      <w:tr>
        <w:tblPrEx>
          <w:tblW w:w="491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50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答案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A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D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D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D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A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A</w:t>
            </w:r>
          </w:p>
        </w:tc>
      </w:tr>
      <w:tr>
        <w:tblPrEx>
          <w:tblW w:w="491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</w:trPr>
        <w:tc>
          <w:tcPr>
            <w:tcW w:w="50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题号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4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</w:tr>
      <w:tr>
        <w:tblPrEx>
          <w:tblW w:w="4914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50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答案</w:t>
            </w:r>
          </w:p>
        </w:tc>
        <w:tc>
          <w:tcPr>
            <w:tcW w:w="344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A</w:t>
            </w:r>
          </w:p>
        </w:tc>
        <w:tc>
          <w:tcPr>
            <w:tcW w:w="347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7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4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6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D</w:t>
            </w:r>
          </w:p>
        </w:tc>
        <w:tc>
          <w:tcPr>
            <w:tcW w:w="346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4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6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D</w:t>
            </w:r>
          </w:p>
        </w:tc>
        <w:tc>
          <w:tcPr>
            <w:tcW w:w="346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B</w:t>
            </w:r>
          </w:p>
        </w:tc>
        <w:tc>
          <w:tcPr>
            <w:tcW w:w="344" w:type="pct"/>
          </w:tcPr>
          <w:p>
            <w:pPr>
              <w:jc w:val="center"/>
              <w:rPr>
                <w:rFonts w:ascii="宋体" w:hAnsi="宋体" w:eastAsiaTheme="minorEastAsia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6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C</w:t>
            </w:r>
          </w:p>
        </w:tc>
        <w:tc>
          <w:tcPr>
            <w:tcW w:w="346" w:type="pct"/>
          </w:tcPr>
          <w:p>
            <w:pPr>
              <w:jc w:val="center"/>
              <w:rPr>
                <w:rFonts w:ascii="宋体" w:hAnsi="宋体" w:eastAsiaTheme="minorEastAsia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D</w:t>
            </w:r>
          </w:p>
        </w:tc>
        <w:tc>
          <w:tcPr>
            <w:tcW w:w="346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</w:tr>
    </w:tbl>
    <w:p>
      <w:pPr>
        <w:jc w:val="left"/>
        <w:rPr>
          <w:rFonts w:asciiTheme="minorEastAsia" w:hAnsiTheme="minorEastAsia"/>
          <w:b/>
          <w:szCs w:val="21"/>
        </w:rPr>
      </w:pPr>
    </w:p>
    <w:p>
      <w:pPr>
        <w:jc w:val="left"/>
        <w:rPr>
          <w:rFonts w:asciiTheme="minorEastAsia" w:hAnsiTheme="minorEastAsia"/>
          <w:color w:val="262626"/>
          <w:szCs w:val="21"/>
          <w:shd w:val="clear" w:color="auto" w:fill="FAFAFA"/>
        </w:rPr>
      </w:pPr>
      <w:r>
        <w:rPr>
          <w:rFonts w:asciiTheme="minorEastAsia" w:hAnsiTheme="minorEastAsia" w:hint="eastAsia"/>
          <w:b/>
          <w:szCs w:val="21"/>
        </w:rPr>
        <w:t>二、非选择题</w:t>
      </w:r>
      <w:r>
        <w:rPr>
          <w:rFonts w:ascii="宋体" w:hAnsi="宋体" w:hint="eastAsia"/>
        </w:rPr>
        <w:t>（本大题有5小题，每小题10分，共50分）</w:t>
      </w:r>
    </w:p>
    <w:p>
      <w:pPr>
        <w:snapToGrid w:val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hint="eastAsia"/>
          <w:color w:val="000000" w:themeColor="text1"/>
          <w:szCs w:val="21"/>
          <w:shd w:val="clear" w:color="auto" w:fill="FAFAFA"/>
          <w14:textFill>
            <w14:solidFill>
              <w14:schemeClr w14:val="tx1"/>
            </w14:solidFill>
          </w14:textFill>
        </w:rPr>
        <w:t>26.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1）中学时代是人生发展的一个新阶段，为我们的一生奠定重要基础。（2分）</w:t>
      </w:r>
    </w:p>
    <w:p>
      <w:pPr>
        <w:snapToGrid w:val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2）做更好的自己要坚定目标；做更好的自己要学会坚持自强；做更好的自己要不断激发自己的潜能等。（3分）</w:t>
      </w:r>
    </w:p>
    <w:p>
      <w:pPr>
        <w:snapToGrid w:val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3）孝。（1分）尽孝在当下；尽孝从现在开始，用实际行动表达孝敬之心；或者学生写具体实际行动亦可。（2点2分）</w:t>
      </w:r>
    </w:p>
    <w:p>
      <w:pPr>
        <w:snapToGrid w:val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4）少年的梦想要与时代的脉搏（祖国的需要）紧密联系；学习没有终点，我们要树立终身学习的理念等。（2分）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27.（1）生命是脆弱的；生命是坚强的；生命是有力量的；守护生命要掌握求生技能等。（任意两点2分）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（2）甘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宇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的行为是值得肯定的。（1分）敬畏生命，让我们从对自己生命的珍惜走向对他人生命的关怀；他在敬畏关怀他人生命；敬畏生命既要爱护自己的生命也要爱护别人的生命。（任意1点2分）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（3）是英雄。（1分）生命是平凡的，但是也能创造伟大；面对生活的艰难考验，不放弃、不懈怠，就是在用认真、勤劳、善良、坚持、责任、勇敢书写自己的生命价值；伟大在于创造和贡献等。（任意1点2分）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（4）守护生命首先要关注自己的身体。关心自己的身体状况，养成良好的生活方式，爱惜自己的身体；我们还要增强自我安全意识、自我保护意识，掌握一些基本的自救自护方法；</w:t>
      </w:r>
      <w:r>
        <w:rPr>
          <w:rFonts w:asciiTheme="majorEastAsia" w:eastAsiaTheme="majorEastAsia" w:hAnsiTheme="majorEastAsia" w:cstheme="majorEastAsia" w:hint="eastAsia"/>
          <w:color w:val="000000" w:themeColor="text1"/>
          <w14:textFill>
            <w14:solidFill>
              <w14:schemeClr w14:val="tx1"/>
            </w14:solidFill>
          </w14:textFill>
        </w:rPr>
        <w:t>出门戴口罩，勤洗手等（</w:t>
      </w:r>
      <w:r>
        <w:rPr>
          <w:rFonts w:asciiTheme="majorEastAsia" w:eastAsiaTheme="majorEastAsia" w:hAnsiTheme="majorEastAsia" w:cstheme="majorEastAsia"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2点2</w:t>
      </w:r>
      <w:r>
        <w:rPr>
          <w:rFonts w:asciiTheme="majorEastAsia" w:eastAsiaTheme="majorEastAsia" w:hAnsiTheme="majorEastAsia" w:cstheme="majorEastAsia"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28.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东南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（1分）经纬网定向法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低纬度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（1分）北温带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白色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（1分）阿拉伯语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印度洋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太平洋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（2分）</w:t>
      </w:r>
    </w:p>
    <w:p>
      <w:pPr>
        <w:snapToGrid w:val="0"/>
        <w:rPr>
          <w:rFonts w:asciiTheme="majorEastAsia" w:eastAsiaTheme="majorEastAsia" w:hAnsi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卡塔尔为热带沙漠气候，夏季炎热高温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Theme="majorEastAsia" w:eastAsiaTheme="majorEastAsia" w:hAnsiTheme="majorEastAsia" w:cstheme="majorEastAsia"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（2分）</w:t>
      </w:r>
    </w:p>
    <w:p>
      <w:pPr>
        <w:snapToGrid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29.（1）小篆；圆形方孔。（2分）</w:t>
      </w:r>
    </w:p>
    <w:p>
      <w:pPr>
        <w:snapToGrid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（2）文字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的统一有利于政令推行，有利于文化的交流与发展</w:t>
      </w:r>
      <w:r>
        <w:rPr>
          <w:rFonts w:asciiTheme="majorEastAsia" w:eastAsiaTheme="majorEastAsia" w:hAnsiTheme="majorEastAsia" w:cstheme="majorEastAsia" w:hint="eastAsia"/>
          <w:szCs w:val="21"/>
        </w:rPr>
        <w:t>；统一的货币有利于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国家对经济的管理，促进各地经济的发展</w:t>
      </w:r>
      <w:r>
        <w:rPr>
          <w:rFonts w:asciiTheme="majorEastAsia" w:eastAsiaTheme="majorEastAsia" w:hAnsiTheme="majorEastAsia" w:cstheme="majorEastAsia" w:hint="eastAsia"/>
          <w:szCs w:val="21"/>
        </w:rPr>
        <w:t>；郡县制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的实行开创了我国历代王朝地方行政的基本模式</w:t>
      </w:r>
      <w:r>
        <w:rPr>
          <w:rFonts w:asciiTheme="majorEastAsia" w:eastAsiaTheme="majorEastAsia" w:hAnsiTheme="majorEastAsia" w:cstheme="majorEastAsia" w:hint="eastAsia"/>
          <w:szCs w:val="21"/>
        </w:rPr>
        <w:t>。（3分）</w:t>
      </w:r>
    </w:p>
    <w:p>
      <w:pPr>
        <w:snapToGrid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（3)措施：颁布“推恩令”。（1分）措施：汉武帝把铸币权收归中央，由中央统一铸造五珠钱；还在全国各地设盐铁官，把煮盐、冶铁等经营权收归国有，实行盐铁官营、专卖；又在全国范围内统一调配物资，平抑物价。（写出2点得2分）</w:t>
      </w:r>
    </w:p>
    <w:p>
      <w:pPr>
        <w:snapToGrid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（4)功绩：加强了中央集权，巩固了国家统一。（2分）</w:t>
      </w:r>
    </w:p>
    <w:p>
      <w:pPr>
        <w:snapToGrid w:val="0"/>
        <w:rPr>
          <w:rFonts w:asciiTheme="majorEastAsia" w:eastAsiaTheme="majorEastAsia" w:hAnsiTheme="majorEastAsia" w:cstheme="majorEastAsia" w:hint="default"/>
          <w:szCs w:val="21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30.（1）牛耕；</w:t>
      </w:r>
      <w:r>
        <w:rPr>
          <w:rFonts w:asciiTheme="majorEastAsia" w:eastAsiaTheme="majorEastAsia" w:hAnsiTheme="majorEastAsia" w:cstheme="majorEastAsia" w:hint="eastAsia"/>
          <w:szCs w:val="21"/>
          <w:lang w:eastAsia="zh-CN"/>
        </w:rPr>
        <w:t>（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1分）</w:t>
      </w:r>
      <w:r>
        <w:rPr>
          <w:rFonts w:asciiTheme="majorEastAsia" w:eastAsiaTheme="majorEastAsia" w:hAnsiTheme="majorEastAsia" w:cstheme="majorEastAsia" w:hint="eastAsia"/>
          <w:szCs w:val="21"/>
        </w:rPr>
        <w:t>百家争鸣</w:t>
      </w:r>
      <w:r>
        <w:rPr>
          <w:rFonts w:asciiTheme="majorEastAsia" w:eastAsiaTheme="majorEastAsia" w:hAnsiTheme="majorEastAsia" w:cstheme="majorEastAsia" w:hint="eastAsia"/>
          <w:szCs w:val="21"/>
          <w:lang w:eastAsia="zh-CN"/>
        </w:rPr>
        <w:t>。（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1分）</w:t>
      </w:r>
    </w:p>
    <w:p>
      <w:pPr>
        <w:snapToGrid w:val="0"/>
        <w:rPr>
          <w:rFonts w:asciiTheme="majorEastAsia" w:eastAsiaTheme="majorEastAsia" w:hAnsiTheme="majorEastAsia" w:cstheme="majorEastAsia" w:hint="default"/>
          <w:szCs w:val="21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（2）人口南迁；</w:t>
      </w:r>
      <w:r>
        <w:rPr>
          <w:rFonts w:asciiTheme="majorEastAsia" w:eastAsiaTheme="majorEastAsia" w:hAnsiTheme="majorEastAsia" w:cstheme="majorEastAsia" w:hint="eastAsia"/>
          <w:szCs w:val="21"/>
          <w:lang w:eastAsia="zh-CN"/>
        </w:rPr>
        <w:t>（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1分）</w:t>
      </w:r>
      <w:r>
        <w:rPr>
          <w:rFonts w:asciiTheme="majorEastAsia" w:eastAsiaTheme="majorEastAsia" w:hAnsiTheme="majorEastAsia" w:cstheme="majorEastAsia" w:hint="eastAsia"/>
          <w:szCs w:val="21"/>
        </w:rPr>
        <w:t>使江南地区得到开发。</w:t>
      </w:r>
      <w:r>
        <w:rPr>
          <w:rFonts w:asciiTheme="majorEastAsia" w:eastAsiaTheme="majorEastAsia" w:hAnsiTheme="majorEastAsia" w:cstheme="majorEastAsia" w:hint="eastAsia"/>
          <w:szCs w:val="21"/>
          <w:lang w:eastAsia="zh-CN"/>
        </w:rPr>
        <w:t>（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1分）</w:t>
      </w:r>
    </w:p>
    <w:p>
      <w:pPr>
        <w:snapToGrid w:val="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（3）统治者吸取前王朝灭亡的教训，提倡轻徭薄赋，王朝兴盛</w:t>
      </w:r>
      <w:r>
        <w:rPr>
          <w:rFonts w:asciiTheme="majorEastAsia" w:eastAsiaTheme="majorEastAsia" w:hAnsiTheme="majorEastAsia" w:cstheme="majorEastAsia" w:hint="eastAsia"/>
          <w:szCs w:val="21"/>
          <w:lang w:eastAsia="zh-CN"/>
        </w:rPr>
        <w:t>；</w:t>
      </w:r>
      <w:r>
        <w:rPr>
          <w:rFonts w:asciiTheme="majorEastAsia" w:eastAsiaTheme="majorEastAsia" w:hAnsiTheme="majorEastAsia" w:cstheme="majorEastAsia" w:hint="eastAsia"/>
          <w:szCs w:val="21"/>
        </w:rPr>
        <w:t>（1分）统治者暴政，激起民众的反抗，王朝灭亡</w:t>
      </w:r>
      <w:r>
        <w:rPr>
          <w:rFonts w:asciiTheme="majorEastAsia" w:eastAsiaTheme="majorEastAsia" w:hAnsiTheme="majorEastAsia" w:cstheme="majorEastAsia" w:hint="eastAsia"/>
          <w:szCs w:val="21"/>
          <w:lang w:eastAsia="zh-CN"/>
        </w:rPr>
        <w:t>。</w:t>
      </w:r>
      <w:r>
        <w:rPr>
          <w:rFonts w:asciiTheme="majorEastAsia" w:eastAsiaTheme="majorEastAsia" w:hAnsiTheme="majorEastAsia" w:cstheme="majorEastAsia" w:hint="eastAsia"/>
          <w:szCs w:val="21"/>
        </w:rPr>
        <w:t>（1分）</w:t>
      </w:r>
      <w:r>
        <w:rPr>
          <w:rFonts w:asciiTheme="majorEastAsia" w:eastAsiaTheme="majorEastAsia" w:hAnsiTheme="majorEastAsia" w:cstheme="majorEastAsia" w:hint="eastAsia"/>
          <w:szCs w:val="21"/>
          <w:lang w:val="en-US" w:eastAsia="zh-CN"/>
        </w:rPr>
        <w:t>例：</w:t>
      </w:r>
      <w:r>
        <w:rPr>
          <w:rFonts w:asciiTheme="majorEastAsia" w:eastAsiaTheme="majorEastAsia" w:hAnsiTheme="majorEastAsia" w:cstheme="majorEastAsia" w:hint="eastAsia"/>
          <w:szCs w:val="21"/>
        </w:rPr>
        <w:t>汉文帝、汉景帝重视发展生产，减轻农民赋税和劳役，开创“文景之治”（1分）；秦朝沉重的赋税徭役，导致农民起义爆发，使秦朝统治面临瓦解（1分）。（其他答案，言之成理，酌情给分）</w:t>
      </w:r>
    </w:p>
    <w:p>
      <w:pPr>
        <w:snapToGrid w:val="0"/>
        <w:rPr>
          <w:rFonts w:eastAsiaTheme="minorEastAsia" w:hint="default"/>
          <w:lang w:val="en-US" w:eastAsia="zh-CN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Theme="majorEastAsia" w:eastAsiaTheme="majorEastAsia" w:hAnsiTheme="majorEastAsia" w:cstheme="majorEastAsia" w:hint="eastAsia"/>
          <w:szCs w:val="21"/>
        </w:rPr>
        <w:t>（4）先进生产工具的发明和使用；恰当的统治政策（治理）；战乱；人口增长等（有理即可，写出2点得2分）</w:t>
      </w:r>
      <w:bookmarkStart w:id="0" w:name="_GoBack"/>
      <w:bookmarkEnd w:id="0"/>
    </w:p>
    <w:p>
      <w:r>
        <w:rPr>
          <w:rFonts w:eastAsiaTheme="minorEastAsia" w:hint="default"/>
          <w:lang w:val="en-US" w:eastAsia="zh-CN"/>
        </w:rPr>
        <w:drawing>
          <wp:inline>
            <wp:extent cx="5274310" cy="6312158"/>
            <wp:docPr id="100010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808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B46DF"/>
    <w:rsid w:val="004151FC"/>
    <w:rsid w:val="00C02FC6"/>
    <w:rsid w:val="0C0B46DF"/>
    <w:rsid w:val="2D920D22"/>
    <w:rsid w:val="3D4555BB"/>
    <w:rsid w:val="43D6534D"/>
    <w:rsid w:val="575F2AC8"/>
    <w:rsid w:val="7B6E3263"/>
  </w:rsids>
  <w:docVars>
    <w:docVar w:name="commondata" w:val="eyJoZGlkIjoiZTJjMGE1MmNlODc2NTdjNDU4MTI2ZTE4YjBmMDc2Y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1222</Words>
  <Characters>1254</Characters>
  <Application>Microsoft Office Word</Application>
  <DocSecurity>0</DocSecurity>
  <Lines>0</Lines>
  <Paragraphs>0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WPS_1614582536</dc:creator>
  <cp:lastModifiedBy>WPS_1614582536</cp:lastModifiedBy>
  <cp:revision>1</cp:revision>
  <dcterms:created xsi:type="dcterms:W3CDTF">2022-12-12T07:34:00Z</dcterms:created>
  <dcterms:modified xsi:type="dcterms:W3CDTF">2023-02-09T00:51:25Z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